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5976" w:rsidRPr="00995976" w:rsidRDefault="00995976" w:rsidP="00995976">
      <w:pPr>
        <w:pStyle w:val="a3"/>
        <w:rPr>
          <w:rFonts w:hAnsi="細明體" w:cs="細明體"/>
        </w:rPr>
      </w:pPr>
      <w:r w:rsidRPr="00995976">
        <w:rPr>
          <w:rFonts w:hAnsi="細明體" w:cs="細明體" w:hint="eastAsia"/>
        </w:rPr>
        <w:t>第十四</w:t>
      </w:r>
      <w:r w:rsidR="00A75797">
        <w:rPr>
          <w:rFonts w:hAnsi="細明體" w:cs="細明體" w:hint="eastAsia"/>
        </w:rPr>
        <w:t xml:space="preserve">章 </w:t>
      </w:r>
      <w:r w:rsidR="00A75797" w:rsidRPr="00A75797">
        <w:rPr>
          <w:rFonts w:hAnsi="細明體" w:cs="細明體" w:hint="eastAsia"/>
        </w:rPr>
        <w:t>請分別說明</w:t>
      </w:r>
      <w:r w:rsidR="003221FF">
        <w:rPr>
          <w:rFonts w:hAnsi="細明體" w:cs="細明體" w:hint="eastAsia"/>
        </w:rPr>
        <w:t>進</w:t>
      </w:r>
      <w:bookmarkStart w:id="0" w:name="_GoBack"/>
      <w:bookmarkEnd w:id="0"/>
      <w:r w:rsidR="00A75797" w:rsidRPr="00A75797">
        <w:rPr>
          <w:rFonts w:hAnsi="細明體" w:cs="細明體" w:hint="eastAsia"/>
        </w:rPr>
        <w:t>口與出口貨物通關流程?</w:t>
      </w:r>
    </w:p>
    <w:p w:rsidR="00E745AA" w:rsidRDefault="00E745AA" w:rsidP="00995976">
      <w:pPr>
        <w:pStyle w:val="a3"/>
        <w:rPr>
          <w:rFonts w:hAnsi="細明體" w:cs="細明體"/>
        </w:rPr>
      </w:pPr>
    </w:p>
    <w:p w:rsidR="00A75797" w:rsidRDefault="00E745AA" w:rsidP="00995976">
      <w:pPr>
        <w:pStyle w:val="a3"/>
        <w:rPr>
          <w:rFonts w:hAnsi="細明體" w:cs="細明體"/>
        </w:rPr>
      </w:pPr>
      <w:r>
        <w:rPr>
          <w:rFonts w:hAnsi="細明體" w:cs="細明體" w:hint="eastAsia"/>
        </w:rPr>
        <w:t>解答</w:t>
      </w:r>
    </w:p>
    <w:p w:rsidR="00995976" w:rsidRDefault="00995976" w:rsidP="00A75797">
      <w:pPr>
        <w:pStyle w:val="a3"/>
        <w:numPr>
          <w:ilvl w:val="0"/>
          <w:numId w:val="1"/>
        </w:numPr>
        <w:rPr>
          <w:rFonts w:hAnsi="細明體" w:cs="細明體"/>
        </w:rPr>
      </w:pPr>
      <w:r w:rsidRPr="00995976">
        <w:rPr>
          <w:rFonts w:hAnsi="細明體" w:cs="細明體" w:hint="eastAsia"/>
        </w:rPr>
        <w:t>進口貨物通關流程</w:t>
      </w:r>
    </w:p>
    <w:p w:rsidR="00A75797" w:rsidRPr="00995976" w:rsidRDefault="00A75797" w:rsidP="00A75797">
      <w:pPr>
        <w:pStyle w:val="a3"/>
        <w:ind w:left="480"/>
        <w:rPr>
          <w:rFonts w:hAnsi="細明體" w:cs="細明體"/>
        </w:rPr>
      </w:pPr>
    </w:p>
    <w:p w:rsidR="00995976" w:rsidRPr="00995976" w:rsidRDefault="00995976" w:rsidP="00995976">
      <w:pPr>
        <w:pStyle w:val="a3"/>
        <w:rPr>
          <w:rFonts w:hAnsi="細明體" w:cs="細明體"/>
        </w:rPr>
      </w:pPr>
      <w:r w:rsidRPr="00483EC9">
        <w:rPr>
          <w:rFonts w:hAnsi="細明體" w:cs="細明體" w:hint="eastAsia"/>
          <w:b/>
        </w:rPr>
        <w:t>進口貨物應自裝載之運輸工具抵達我國通商口岸，依海關所規定方式辦理通報作業，謂之「報關」。</w:t>
      </w:r>
      <w:r w:rsidRPr="00995976">
        <w:rPr>
          <w:rFonts w:hAnsi="細明體" w:cs="細明體" w:hint="eastAsia"/>
        </w:rPr>
        <w:t>進口貨物之報關納稅手續，依</w:t>
      </w:r>
      <w:r w:rsidRPr="00483EC9">
        <w:rPr>
          <w:rFonts w:hAnsi="細明體" w:cs="細明體" w:hint="eastAsia"/>
        </w:rPr>
        <w:t>海關所訂報關程序辦理</w:t>
      </w:r>
      <w:r w:rsidRPr="00483EC9">
        <w:rPr>
          <w:rFonts w:hAnsi="細明體" w:cs="細明體" w:hint="eastAsia"/>
          <w:b/>
        </w:rPr>
        <w:t>：</w:t>
      </w:r>
    </w:p>
    <w:p w:rsidR="00995976" w:rsidRPr="00483EC9" w:rsidRDefault="00995976" w:rsidP="00995976">
      <w:pPr>
        <w:pStyle w:val="a3"/>
        <w:rPr>
          <w:rFonts w:hAnsi="細明體" w:cs="細明體"/>
          <w:b/>
        </w:rPr>
      </w:pPr>
      <w:r w:rsidRPr="00483EC9">
        <w:rPr>
          <w:rFonts w:hAnsi="細明體" w:cs="細明體" w:hint="eastAsia"/>
        </w:rPr>
        <w:t>1.</w:t>
      </w:r>
      <w:r w:rsidRPr="00483EC9">
        <w:rPr>
          <w:rFonts w:hAnsi="細明體" w:cs="細明體" w:hint="eastAsia"/>
          <w:b/>
        </w:rPr>
        <w:t xml:space="preserve"> 進口通關五步驟</w:t>
      </w:r>
    </w:p>
    <w:p w:rsidR="00995976" w:rsidRPr="00995976" w:rsidRDefault="00995976" w:rsidP="00995976">
      <w:pPr>
        <w:pStyle w:val="a3"/>
        <w:rPr>
          <w:rFonts w:hAnsi="細明體" w:cs="細明體"/>
        </w:rPr>
      </w:pPr>
      <w:r w:rsidRPr="00995976">
        <w:rPr>
          <w:rFonts w:hAnsi="細明體" w:cs="細明體" w:hint="eastAsia"/>
        </w:rPr>
        <w:t>（1）收單：報關時應填送貨物進口報單，並檢附必備文件向海關提出申請，經海關受理即稱之為「收單」。</w:t>
      </w:r>
    </w:p>
    <w:p w:rsidR="00995976" w:rsidRPr="00995976" w:rsidRDefault="00995976" w:rsidP="00995976">
      <w:pPr>
        <w:pStyle w:val="a3"/>
        <w:rPr>
          <w:rFonts w:hAnsi="細明體" w:cs="細明體"/>
        </w:rPr>
      </w:pPr>
      <w:r w:rsidRPr="00483EC9">
        <w:rPr>
          <w:rFonts w:hAnsi="細明體" w:cs="細明體" w:hint="eastAsia"/>
          <w:b/>
        </w:rPr>
        <w:t>（2）分類估價（簡稱「分估」）</w:t>
      </w:r>
      <w:r w:rsidRPr="00995976">
        <w:rPr>
          <w:rFonts w:hAnsi="細明體" w:cs="細明體" w:hint="eastAsia"/>
        </w:rPr>
        <w:t>：分估人員就進口貨物審查應行歸屬稅則號別及完稅價格及簽審文件，並就稅則稅率依完稅價格核算應納稅額，稱為「分類估價」。</w:t>
      </w:r>
    </w:p>
    <w:p w:rsidR="00995976" w:rsidRPr="00995976" w:rsidRDefault="00995976" w:rsidP="00995976">
      <w:pPr>
        <w:pStyle w:val="a3"/>
        <w:rPr>
          <w:rFonts w:hAnsi="細明體" w:cs="細明體"/>
        </w:rPr>
      </w:pPr>
      <w:r w:rsidRPr="00483EC9">
        <w:rPr>
          <w:rFonts w:hAnsi="細明體" w:cs="細明體" w:hint="eastAsia"/>
          <w:b/>
        </w:rPr>
        <w:t>（3）查驗</w:t>
      </w:r>
      <w:r w:rsidRPr="00995976">
        <w:rPr>
          <w:rFonts w:hAnsi="細明體" w:cs="細明體" w:hint="eastAsia"/>
        </w:rPr>
        <w:t>：海關就報單所申報事項與運輸工具進口時所遞交之進口艙單及實到貨物查驗、相互核對，稱為「查驗」。</w:t>
      </w:r>
    </w:p>
    <w:p w:rsidR="00995976" w:rsidRPr="00995976" w:rsidRDefault="00995976" w:rsidP="00995976">
      <w:pPr>
        <w:pStyle w:val="a3"/>
        <w:rPr>
          <w:rFonts w:hAnsi="細明體" w:cs="細明體"/>
        </w:rPr>
      </w:pPr>
      <w:r w:rsidRPr="00483EC9">
        <w:rPr>
          <w:rFonts w:hAnsi="細明體" w:cs="細明體" w:hint="eastAsia"/>
          <w:b/>
        </w:rPr>
        <w:t>（4）徵稅</w:t>
      </w:r>
      <w:r w:rsidRPr="00995976">
        <w:rPr>
          <w:rFonts w:hAnsi="細明體" w:cs="細明體" w:hint="eastAsia"/>
        </w:rPr>
        <w:t>：憑海關填發之「稅款繳納證」或依海關規定方式繳納應納稅額，即是「徵稅」。</w:t>
      </w:r>
    </w:p>
    <w:p w:rsidR="00995976" w:rsidRPr="00995976" w:rsidRDefault="00995976" w:rsidP="00995976">
      <w:pPr>
        <w:pStyle w:val="a3"/>
        <w:rPr>
          <w:rFonts w:hAnsi="細明體" w:cs="細明體"/>
        </w:rPr>
      </w:pPr>
      <w:r w:rsidRPr="00483EC9">
        <w:rPr>
          <w:rFonts w:hAnsi="細明體" w:cs="細明體" w:hint="eastAsia"/>
          <w:b/>
        </w:rPr>
        <w:t>（5）放行</w:t>
      </w:r>
      <w:r w:rsidRPr="00995976">
        <w:rPr>
          <w:rFonts w:hAnsi="細明體" w:cs="細明體" w:hint="eastAsia"/>
        </w:rPr>
        <w:t>：完稅後憑海關核發之「放行通知單」向駐在倉庫之關員核明提領原所申報之進口貨物，完成貨物提領手續就稱為「放行」。</w:t>
      </w:r>
    </w:p>
    <w:p w:rsidR="00995976" w:rsidRPr="00995976" w:rsidRDefault="00995976" w:rsidP="00995976">
      <w:pPr>
        <w:pStyle w:val="a3"/>
        <w:rPr>
          <w:rFonts w:hAnsi="細明體" w:cs="細明體"/>
        </w:rPr>
      </w:pPr>
      <w:r w:rsidRPr="00995976">
        <w:rPr>
          <w:rFonts w:hAnsi="細明體" w:cs="細明體" w:hint="eastAsia"/>
        </w:rPr>
        <w:t>以上步驟是以海關立場陳述，如圖14-1。</w:t>
      </w:r>
    </w:p>
    <w:p w:rsidR="00995976" w:rsidRPr="00995976" w:rsidRDefault="00C6679F" w:rsidP="00995976">
      <w:pPr>
        <w:pStyle w:val="a3"/>
        <w:rPr>
          <w:rFonts w:hAnsi="細明體" w:cs="細明體"/>
        </w:rPr>
      </w:pPr>
      <w:r w:rsidRPr="00C6624A">
        <w:rPr>
          <w:rFonts w:hAnsi="細明體" w:cs="細明體"/>
          <w:noProof/>
        </w:rPr>
        <w:lastRenderedPageBreak/>
        <w:drawing>
          <wp:inline distT="0" distB="0" distL="0" distR="0" wp14:anchorId="4B8F3261" wp14:editId="4F8C8F66">
            <wp:extent cx="5525271" cy="7078063"/>
            <wp:effectExtent l="0" t="0" r="0" b="889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525271" cy="7078063"/>
                    </a:xfrm>
                    <a:prstGeom prst="rect">
                      <a:avLst/>
                    </a:prstGeom>
                  </pic:spPr>
                </pic:pic>
              </a:graphicData>
            </a:graphic>
          </wp:inline>
        </w:drawing>
      </w:r>
    </w:p>
    <w:p w:rsidR="00995976" w:rsidRDefault="00995976" w:rsidP="00995976">
      <w:pPr>
        <w:pStyle w:val="a3"/>
        <w:rPr>
          <w:rFonts w:hAnsi="細明體" w:cs="細明體"/>
          <w:b/>
        </w:rPr>
      </w:pPr>
      <w:r w:rsidRPr="00483EC9">
        <w:rPr>
          <w:rFonts w:hAnsi="細明體" w:cs="細明體" w:hint="eastAsia"/>
          <w:b/>
        </w:rPr>
        <w:t>圖14-1　進口貨物通關流程圖</w:t>
      </w:r>
    </w:p>
    <w:p w:rsidR="00483EC9" w:rsidRDefault="00483EC9" w:rsidP="00995976">
      <w:pPr>
        <w:pStyle w:val="a3"/>
        <w:rPr>
          <w:rFonts w:hAnsi="細明體" w:cs="細明體"/>
          <w:b/>
        </w:rPr>
      </w:pPr>
    </w:p>
    <w:p w:rsidR="00483EC9" w:rsidRPr="00995976" w:rsidRDefault="00483EC9" w:rsidP="00483EC9">
      <w:pPr>
        <w:pStyle w:val="a3"/>
        <w:rPr>
          <w:rFonts w:hAnsi="細明體" w:cs="細明體"/>
        </w:rPr>
      </w:pPr>
      <w:r w:rsidRPr="00995976">
        <w:rPr>
          <w:rFonts w:hAnsi="細明體" w:cs="細明體" w:hint="eastAsia"/>
        </w:rPr>
        <w:t xml:space="preserve">2. </w:t>
      </w:r>
      <w:r w:rsidRPr="00483EC9">
        <w:rPr>
          <w:rFonts w:hAnsi="細明體" w:cs="細明體" w:hint="eastAsia"/>
          <w:b/>
        </w:rPr>
        <w:t>通關自動化進口步驟</w:t>
      </w:r>
    </w:p>
    <w:p w:rsidR="00483EC9" w:rsidRPr="00995976" w:rsidRDefault="00483EC9" w:rsidP="00483EC9">
      <w:pPr>
        <w:pStyle w:val="a3"/>
        <w:rPr>
          <w:rFonts w:hAnsi="細明體" w:cs="細明體"/>
        </w:rPr>
      </w:pPr>
      <w:r w:rsidRPr="00483EC9">
        <w:rPr>
          <w:rFonts w:hAnsi="細明體" w:cs="細明體" w:hint="eastAsia"/>
          <w:b/>
        </w:rPr>
        <w:t>（1）連線報關</w:t>
      </w:r>
      <w:r w:rsidRPr="00995976">
        <w:rPr>
          <w:rFonts w:hAnsi="細明體" w:cs="細明體" w:hint="eastAsia"/>
        </w:rPr>
        <w:t>：報關人利用電腦傳輸進口報單資料，經由通關網路傳達海關，或利用網際網路直接向海關電腦連線申報，經海關邏輯檢查通過即視為已受理收單。</w:t>
      </w:r>
    </w:p>
    <w:p w:rsidR="00483EC9" w:rsidRPr="00995976" w:rsidRDefault="00483EC9" w:rsidP="00483EC9">
      <w:pPr>
        <w:pStyle w:val="a3"/>
        <w:rPr>
          <w:rFonts w:hAnsi="細明體" w:cs="細明體"/>
        </w:rPr>
      </w:pPr>
      <w:r w:rsidRPr="00483EC9">
        <w:rPr>
          <w:rFonts w:hAnsi="細明體" w:cs="細明體" w:hint="eastAsia"/>
          <w:b/>
        </w:rPr>
        <w:t>（2）非連線報關</w:t>
      </w:r>
      <w:r w:rsidRPr="00995976">
        <w:rPr>
          <w:rFonts w:hAnsi="細明體" w:cs="細明體" w:hint="eastAsia"/>
        </w:rPr>
        <w:t>：報關人直接向海關投遞書面報單，經海關人員收單建檔。</w:t>
      </w:r>
    </w:p>
    <w:p w:rsidR="00483EC9" w:rsidRPr="00483EC9" w:rsidRDefault="00483EC9" w:rsidP="00483EC9">
      <w:pPr>
        <w:pStyle w:val="a3"/>
        <w:rPr>
          <w:rFonts w:hAnsi="細明體" w:cs="細明體"/>
          <w:b/>
        </w:rPr>
      </w:pPr>
      <w:r w:rsidRPr="00483EC9">
        <w:rPr>
          <w:rFonts w:hAnsi="細明體" w:cs="細明體" w:hint="eastAsia"/>
          <w:b/>
        </w:rPr>
        <w:t>（3）運輸業傳輸進口艙單</w:t>
      </w:r>
    </w:p>
    <w:p w:rsidR="00483EC9" w:rsidRPr="00483EC9" w:rsidRDefault="00483EC9" w:rsidP="00483EC9">
      <w:pPr>
        <w:pStyle w:val="a3"/>
        <w:rPr>
          <w:rFonts w:hAnsi="細明體" w:cs="細明體"/>
          <w:b/>
        </w:rPr>
      </w:pPr>
      <w:r w:rsidRPr="00995976">
        <w:rPr>
          <w:rFonts w:hAnsi="細明體" w:cs="細明體" w:hint="eastAsia"/>
        </w:rPr>
        <w:lastRenderedPageBreak/>
        <w:t>（</w:t>
      </w:r>
      <w:r w:rsidRPr="00483EC9">
        <w:rPr>
          <w:rFonts w:hAnsi="細明體" w:cs="細明體" w:hint="eastAsia"/>
          <w:b/>
        </w:rPr>
        <w:t>4）海關電腦專家系統篩選通關方式</w:t>
      </w:r>
    </w:p>
    <w:p w:rsidR="00483EC9" w:rsidRPr="00483EC9" w:rsidRDefault="00483EC9" w:rsidP="00483EC9">
      <w:pPr>
        <w:pStyle w:val="a3"/>
        <w:rPr>
          <w:rFonts w:hAnsi="細明體" w:cs="細明體"/>
          <w:b/>
        </w:rPr>
      </w:pPr>
      <w:r w:rsidRPr="00483EC9">
        <w:rPr>
          <w:rFonts w:hAnsi="細明體" w:cs="細明體" w:hint="eastAsia"/>
          <w:b/>
        </w:rPr>
        <w:t>A. 核定為C1者，免審書面文件免驗貨物，繳稅後放行。</w:t>
      </w:r>
    </w:p>
    <w:p w:rsidR="00483EC9" w:rsidRPr="00995976" w:rsidRDefault="00483EC9" w:rsidP="00483EC9">
      <w:pPr>
        <w:pStyle w:val="a3"/>
        <w:rPr>
          <w:rFonts w:hAnsi="細明體" w:cs="細明體"/>
        </w:rPr>
      </w:pPr>
      <w:r w:rsidRPr="00483EC9">
        <w:rPr>
          <w:rFonts w:hAnsi="細明體" w:cs="細明體" w:hint="eastAsia"/>
          <w:b/>
        </w:rPr>
        <w:t>B. 核定為C2者，報關人依電腦連線通知於「翌日辦公時間終了以前」向海關補送書面報單及相關文件。</w:t>
      </w:r>
      <w:r w:rsidRPr="00995976">
        <w:rPr>
          <w:rFonts w:hAnsi="細明體" w:cs="細明體" w:hint="eastAsia"/>
        </w:rPr>
        <w:t>經海關收單及完成分估計稅作業後，由報關人繳稅或依先放後稅方式通關放行。</w:t>
      </w:r>
    </w:p>
    <w:p w:rsidR="00483EC9" w:rsidRPr="00995976" w:rsidRDefault="00483EC9" w:rsidP="00483EC9">
      <w:pPr>
        <w:pStyle w:val="a3"/>
        <w:rPr>
          <w:rFonts w:hAnsi="細明體" w:cs="細明體"/>
        </w:rPr>
      </w:pPr>
      <w:r w:rsidRPr="00483EC9">
        <w:rPr>
          <w:rFonts w:hAnsi="細明體" w:cs="細明體" w:hint="eastAsia"/>
          <w:b/>
        </w:rPr>
        <w:t>C. 核定為C3者，報關人需依電腦連線通知於「翌日辦公時間終了以前」補送書面報單及相關文件</w:t>
      </w:r>
      <w:r w:rsidRPr="00995976">
        <w:rPr>
          <w:rFonts w:hAnsi="細明體" w:cs="細明體" w:hint="eastAsia"/>
        </w:rPr>
        <w:t>，經海關收單、查驗貨物及完成分估計稅作業後，由報關人繳稅或依先放後稅方式通關放行。</w:t>
      </w:r>
    </w:p>
    <w:p w:rsidR="00483EC9" w:rsidRPr="00995976" w:rsidRDefault="00483EC9" w:rsidP="00483EC9">
      <w:pPr>
        <w:pStyle w:val="a3"/>
        <w:rPr>
          <w:rFonts w:hAnsi="細明體" w:cs="細明體"/>
        </w:rPr>
      </w:pPr>
      <w:r w:rsidRPr="00995976">
        <w:rPr>
          <w:rFonts w:hAnsi="細明體" w:cs="細明體" w:hint="eastAsia"/>
        </w:rPr>
        <w:t xml:space="preserve">　　　（註：實務上，</w:t>
      </w:r>
      <w:r w:rsidRPr="00483EC9">
        <w:rPr>
          <w:rFonts w:hAnsi="細明體" w:cs="細明體" w:hint="eastAsia"/>
          <w:b/>
        </w:rPr>
        <w:t>C3貨物查驗通關案件又可分「先驗後估」及「先估後驗」兩種方式。前者係指先辦理驗貨，驗畢再辦理分估計稅及繳稅放行作業。後者則指先辦理分估計稅及繳稅作業，再行查驗放行，</w:t>
      </w:r>
      <w:r w:rsidRPr="00995976">
        <w:rPr>
          <w:rFonts w:hAnsi="細明體" w:cs="細明體" w:hint="eastAsia"/>
        </w:rPr>
        <w:t>例如：船（機）邊驗放或倉庫驗放等案件即採用此種方式。）</w:t>
      </w:r>
    </w:p>
    <w:p w:rsidR="00483EC9" w:rsidRPr="00995976" w:rsidRDefault="00483EC9" w:rsidP="00483EC9">
      <w:pPr>
        <w:pStyle w:val="a3"/>
        <w:rPr>
          <w:rFonts w:hAnsi="細明體" w:cs="細明體"/>
        </w:rPr>
      </w:pPr>
      <w:r w:rsidRPr="00483EC9">
        <w:rPr>
          <w:rFonts w:hAnsi="細明體" w:cs="細明體" w:hint="eastAsia"/>
          <w:b/>
        </w:rPr>
        <w:t>（5）簽審作業</w:t>
      </w:r>
      <w:r w:rsidRPr="00995976">
        <w:rPr>
          <w:rFonts w:hAnsi="細明體" w:cs="細明體" w:hint="eastAsia"/>
        </w:rPr>
        <w:t>：依輸入規定須檢具輸入許可證始得進口者，報關人須先向簽審機關申請簽證。簽審機關核准後，將結果透過便捷貿e網通知海關及業者。</w:t>
      </w:r>
    </w:p>
    <w:p w:rsidR="00483EC9" w:rsidRPr="00995976" w:rsidRDefault="00483EC9" w:rsidP="00483EC9">
      <w:pPr>
        <w:pStyle w:val="a3"/>
        <w:rPr>
          <w:rFonts w:hAnsi="細明體" w:cs="細明體"/>
        </w:rPr>
      </w:pPr>
      <w:r w:rsidRPr="00995976">
        <w:rPr>
          <w:rFonts w:hAnsi="細明體" w:cs="細明體" w:hint="eastAsia"/>
        </w:rPr>
        <w:t>（</w:t>
      </w:r>
      <w:r w:rsidRPr="00483EC9">
        <w:rPr>
          <w:rFonts w:hAnsi="細明體" w:cs="細明體" w:hint="eastAsia"/>
          <w:b/>
        </w:rPr>
        <w:t>6）核發稅單及繳稅</w:t>
      </w:r>
      <w:r w:rsidRPr="00995976">
        <w:rPr>
          <w:rFonts w:hAnsi="細明體" w:cs="細明體" w:hint="eastAsia"/>
        </w:rPr>
        <w:t>：海關核發（或報關人自行列印）稅款繳納證通知納稅義務人，由納稅義務人持向銀行以現金繳納或以電子轉帳方式透過財金公司（銀行）及通關網路傳輸海關（此即所謂的「繳現」、「線上扣繳」方式）。</w:t>
      </w:r>
    </w:p>
    <w:p w:rsidR="00483EC9" w:rsidRPr="00995976" w:rsidRDefault="00483EC9" w:rsidP="00483EC9">
      <w:pPr>
        <w:pStyle w:val="a3"/>
        <w:rPr>
          <w:rFonts w:hAnsi="細明體" w:cs="細明體"/>
        </w:rPr>
      </w:pPr>
      <w:r w:rsidRPr="00483EC9">
        <w:rPr>
          <w:rFonts w:hAnsi="細明體" w:cs="細明體" w:hint="eastAsia"/>
          <w:b/>
        </w:rPr>
        <w:t>（7）放行通知</w:t>
      </w:r>
      <w:r w:rsidRPr="00995976">
        <w:rPr>
          <w:rFonts w:hAnsi="細明體" w:cs="細明體" w:hint="eastAsia"/>
        </w:rPr>
        <w:t>：海關將放行訊息傳輸報關人及貨棧。</w:t>
      </w:r>
    </w:p>
    <w:p w:rsidR="00483EC9" w:rsidRPr="00995976" w:rsidRDefault="00483EC9" w:rsidP="00483EC9">
      <w:pPr>
        <w:pStyle w:val="a3"/>
        <w:rPr>
          <w:rFonts w:hAnsi="細明體" w:cs="細明體"/>
        </w:rPr>
      </w:pPr>
      <w:r w:rsidRPr="00483EC9">
        <w:rPr>
          <w:rFonts w:hAnsi="細明體" w:cs="細明體" w:hint="eastAsia"/>
          <w:b/>
        </w:rPr>
        <w:t>（8）提領貨物</w:t>
      </w:r>
      <w:r w:rsidRPr="00995976">
        <w:rPr>
          <w:rFonts w:hAnsi="細明體" w:cs="細明體" w:hint="eastAsia"/>
        </w:rPr>
        <w:t>：報關人持提貨單據到貨棧提領貨物。</w:t>
      </w:r>
    </w:p>
    <w:p w:rsidR="00483EC9" w:rsidRDefault="00483EC9" w:rsidP="00483EC9">
      <w:pPr>
        <w:pStyle w:val="a3"/>
        <w:rPr>
          <w:rFonts w:hAnsi="細明體" w:cs="細明體"/>
          <w:color w:val="4472C4" w:themeColor="accent1"/>
        </w:rPr>
      </w:pPr>
    </w:p>
    <w:p w:rsidR="00483EC9" w:rsidRDefault="00483EC9" w:rsidP="00995976">
      <w:pPr>
        <w:pStyle w:val="a3"/>
        <w:rPr>
          <w:rFonts w:hAnsi="細明體" w:cs="細明體"/>
        </w:rPr>
      </w:pPr>
    </w:p>
    <w:p w:rsidR="00995976" w:rsidRPr="00995976" w:rsidRDefault="00A75797" w:rsidP="00995976">
      <w:pPr>
        <w:pStyle w:val="a3"/>
        <w:rPr>
          <w:rFonts w:hAnsi="細明體" w:cs="細明體"/>
        </w:rPr>
      </w:pPr>
      <w:r>
        <w:rPr>
          <w:rFonts w:hAnsi="細明體" w:cs="細明體" w:hint="eastAsia"/>
        </w:rPr>
        <w:t>二</w:t>
      </w:r>
      <w:r w:rsidRPr="00995976">
        <w:rPr>
          <w:rFonts w:hAnsi="細明體" w:cs="細明體" w:hint="eastAsia"/>
        </w:rPr>
        <w:t>、</w:t>
      </w:r>
      <w:r w:rsidR="00995976" w:rsidRPr="00995976">
        <w:rPr>
          <w:rFonts w:hAnsi="細明體" w:cs="細明體" w:hint="eastAsia"/>
        </w:rPr>
        <w:t>進口貨物通關流程說明，如圖14-4。</w:t>
      </w:r>
    </w:p>
    <w:p w:rsidR="00995976" w:rsidRPr="00995976" w:rsidRDefault="00C6679F" w:rsidP="00C6679F">
      <w:pPr>
        <w:pStyle w:val="a3"/>
        <w:jc w:val="center"/>
        <w:rPr>
          <w:rFonts w:hAnsi="細明體" w:cs="細明體"/>
        </w:rPr>
      </w:pPr>
      <w:r w:rsidRPr="00C6679F">
        <w:rPr>
          <w:rFonts w:hAnsi="細明體" w:cs="細明體"/>
          <w:noProof/>
        </w:rPr>
        <w:lastRenderedPageBreak/>
        <w:drawing>
          <wp:inline distT="0" distB="0" distL="0" distR="0" wp14:anchorId="3D51B3AA" wp14:editId="42A24241">
            <wp:extent cx="4620270" cy="6373114"/>
            <wp:effectExtent l="0" t="0" r="8890" b="889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620270" cy="6373114"/>
                    </a:xfrm>
                    <a:prstGeom prst="rect">
                      <a:avLst/>
                    </a:prstGeom>
                  </pic:spPr>
                </pic:pic>
              </a:graphicData>
            </a:graphic>
          </wp:inline>
        </w:drawing>
      </w:r>
    </w:p>
    <w:p w:rsidR="00995976" w:rsidRDefault="00995976" w:rsidP="00995976">
      <w:pPr>
        <w:pStyle w:val="a3"/>
        <w:rPr>
          <w:rFonts w:hAnsi="細明體" w:cs="細明體"/>
          <w:b/>
        </w:rPr>
      </w:pPr>
      <w:r w:rsidRPr="00483EC9">
        <w:rPr>
          <w:rFonts w:hAnsi="細明體" w:cs="細明體" w:hint="eastAsia"/>
          <w:b/>
        </w:rPr>
        <w:t>圖14-4　出口貨整體通關流程重點項目</w:t>
      </w:r>
    </w:p>
    <w:p w:rsidR="00483EC9" w:rsidRPr="00483EC9" w:rsidRDefault="00483EC9" w:rsidP="00995976">
      <w:pPr>
        <w:pStyle w:val="a3"/>
        <w:rPr>
          <w:rFonts w:hAnsi="細明體" w:cs="細明體"/>
          <w:b/>
        </w:rPr>
      </w:pPr>
    </w:p>
    <w:p w:rsidR="00995976" w:rsidRPr="00995976" w:rsidRDefault="00995976" w:rsidP="00995976">
      <w:pPr>
        <w:pStyle w:val="a3"/>
        <w:rPr>
          <w:rFonts w:hAnsi="細明體" w:cs="細明體"/>
        </w:rPr>
      </w:pPr>
      <w:r w:rsidRPr="00483EC9">
        <w:rPr>
          <w:rFonts w:hAnsi="細明體" w:cs="細明體" w:hint="eastAsia"/>
          <w:b/>
        </w:rPr>
        <w:t>1. 連線報關</w:t>
      </w:r>
      <w:r w:rsidRPr="00995976">
        <w:rPr>
          <w:rFonts w:hAnsi="細明體" w:cs="細明體" w:hint="eastAsia"/>
        </w:rPr>
        <w:t>：報關人利用電腦傳輸進口報單資料，經由通關網路傳達海關，或利用網際網路直接向海關電腦連線申報。</w:t>
      </w:r>
    </w:p>
    <w:p w:rsidR="00995976" w:rsidRPr="00995976" w:rsidRDefault="00995976" w:rsidP="00995976">
      <w:pPr>
        <w:pStyle w:val="a3"/>
        <w:rPr>
          <w:rFonts w:hAnsi="細明體" w:cs="細明體"/>
        </w:rPr>
      </w:pPr>
      <w:r w:rsidRPr="00483EC9">
        <w:rPr>
          <w:rFonts w:hAnsi="細明體" w:cs="細明體" w:hint="eastAsia"/>
          <w:b/>
        </w:rPr>
        <w:t>2. 非連線報關</w:t>
      </w:r>
      <w:r w:rsidRPr="00995976">
        <w:rPr>
          <w:rFonts w:hAnsi="細明體" w:cs="細明體" w:hint="eastAsia"/>
        </w:rPr>
        <w:t>：報關人直接向海關投遞書面報單，經海關人員收單建檔。</w:t>
      </w:r>
    </w:p>
    <w:p w:rsidR="00995976" w:rsidRPr="00995976" w:rsidRDefault="00995976" w:rsidP="00995976">
      <w:pPr>
        <w:pStyle w:val="a3"/>
        <w:rPr>
          <w:rFonts w:hAnsi="細明體" w:cs="細明體"/>
        </w:rPr>
      </w:pPr>
      <w:r w:rsidRPr="00483EC9">
        <w:rPr>
          <w:rFonts w:hAnsi="細明體" w:cs="細明體" w:hint="eastAsia"/>
          <w:b/>
        </w:rPr>
        <w:t>3. 運輸業傳輸進口艙單</w:t>
      </w:r>
      <w:r w:rsidRPr="00995976">
        <w:rPr>
          <w:rFonts w:hAnsi="細明體" w:cs="細明體" w:hint="eastAsia"/>
        </w:rPr>
        <w:t>。</w:t>
      </w:r>
    </w:p>
    <w:p w:rsidR="00995976" w:rsidRPr="00995976" w:rsidRDefault="00995976" w:rsidP="00995976">
      <w:pPr>
        <w:pStyle w:val="a3"/>
        <w:rPr>
          <w:rFonts w:hAnsi="細明體" w:cs="細明體"/>
        </w:rPr>
      </w:pPr>
      <w:r w:rsidRPr="00995976">
        <w:rPr>
          <w:rFonts w:hAnsi="細明體" w:cs="細明體" w:hint="eastAsia"/>
        </w:rPr>
        <w:t>出口貨物以自動化連線報關後，海關電腦專家系統按進出口廠商、貨物來源地、貨物性質及報關業等篩選條件，分別將</w:t>
      </w:r>
      <w:r w:rsidRPr="00483EC9">
        <w:rPr>
          <w:rFonts w:hAnsi="細明體" w:cs="細明體" w:hint="eastAsia"/>
          <w:b/>
        </w:rPr>
        <w:t>報單核定為以下三種通關方式</w:t>
      </w:r>
      <w:r w:rsidRPr="00995976">
        <w:rPr>
          <w:rFonts w:hAnsi="細明體" w:cs="細明體" w:hint="eastAsia"/>
        </w:rPr>
        <w:t>（「貨物通關自動化實施辦法」第13、14條）：</w:t>
      </w:r>
    </w:p>
    <w:p w:rsidR="00995976" w:rsidRPr="00995976" w:rsidRDefault="00995976" w:rsidP="00995976">
      <w:pPr>
        <w:pStyle w:val="a3"/>
        <w:rPr>
          <w:rFonts w:hAnsi="細明體" w:cs="細明體"/>
        </w:rPr>
      </w:pPr>
      <w:r w:rsidRPr="00483EC9">
        <w:rPr>
          <w:rFonts w:hAnsi="細明體" w:cs="細明體" w:hint="eastAsia"/>
          <w:b/>
        </w:rPr>
        <w:t>（1）免審免驗通關</w:t>
      </w:r>
      <w:r w:rsidRPr="00995976">
        <w:rPr>
          <w:rFonts w:hAnsi="細明體" w:cs="細明體" w:hint="eastAsia"/>
        </w:rPr>
        <w:t>：免審書面文件免驗貨物放行，實務上標示為C1（Channel 1）。</w:t>
      </w:r>
    </w:p>
    <w:p w:rsidR="00995976" w:rsidRPr="00995976" w:rsidRDefault="00995976" w:rsidP="00995976">
      <w:pPr>
        <w:pStyle w:val="a3"/>
        <w:rPr>
          <w:rFonts w:hAnsi="細明體" w:cs="細明體"/>
        </w:rPr>
      </w:pPr>
      <w:r w:rsidRPr="00995976">
        <w:rPr>
          <w:rFonts w:hAnsi="細明體" w:cs="細明體" w:hint="eastAsia"/>
        </w:rPr>
        <w:lastRenderedPageBreak/>
        <w:t>出口貨物可立即裝船出口，其書面報單及其他有關文件正本應由報關人依關務法規規定之期限妥為保管（出口案件應由報關人列管一年），海關於必要時得通知其補送相關資料或前往查核。（經海關通知補送資料者，報關人應於接到通知後3日內補送）。</w:t>
      </w:r>
    </w:p>
    <w:p w:rsidR="00995976" w:rsidRPr="00995976" w:rsidRDefault="00995976" w:rsidP="00995976">
      <w:pPr>
        <w:pStyle w:val="a3"/>
        <w:rPr>
          <w:rFonts w:hAnsi="細明體" w:cs="細明體"/>
        </w:rPr>
      </w:pPr>
      <w:r w:rsidRPr="00995976">
        <w:rPr>
          <w:rFonts w:hAnsi="細明體" w:cs="細明體" w:hint="eastAsia"/>
        </w:rPr>
        <w:t>C1通關程序：收單 → 放行</w:t>
      </w:r>
    </w:p>
    <w:p w:rsidR="00995976" w:rsidRPr="00995976" w:rsidRDefault="00995976" w:rsidP="00995976">
      <w:pPr>
        <w:pStyle w:val="a3"/>
        <w:rPr>
          <w:rFonts w:hAnsi="細明體" w:cs="細明體"/>
        </w:rPr>
      </w:pPr>
      <w:r w:rsidRPr="00483EC9">
        <w:rPr>
          <w:rFonts w:hAnsi="細明體" w:cs="細明體" w:hint="eastAsia"/>
          <w:b/>
        </w:rPr>
        <w:t>（2）文件審核通關</w:t>
      </w:r>
      <w:r w:rsidRPr="00995976">
        <w:rPr>
          <w:rFonts w:hAnsi="細明體" w:cs="細明體" w:hint="eastAsia"/>
        </w:rPr>
        <w:t>：審核書面文件免驗貨物放行，實務上標示為C2（Channel 2）。</w:t>
      </w:r>
    </w:p>
    <w:p w:rsidR="00995976" w:rsidRPr="00995976" w:rsidRDefault="00995976" w:rsidP="00995976">
      <w:pPr>
        <w:pStyle w:val="a3"/>
        <w:rPr>
          <w:rFonts w:hAnsi="細明體" w:cs="細明體"/>
        </w:rPr>
      </w:pPr>
      <w:r w:rsidRPr="00995976">
        <w:rPr>
          <w:rFonts w:hAnsi="細明體" w:cs="細明體" w:hint="eastAsia"/>
        </w:rPr>
        <w:t>報關人於連線報關後，須於翌日海關辦公時間終了前補送書面報單及其他有關文件正本，經審核相符後通關放行。</w:t>
      </w:r>
    </w:p>
    <w:p w:rsidR="00995976" w:rsidRPr="00995976" w:rsidRDefault="00995976" w:rsidP="00995976">
      <w:pPr>
        <w:pStyle w:val="a3"/>
        <w:rPr>
          <w:rFonts w:hAnsi="細明體" w:cs="細明體"/>
        </w:rPr>
      </w:pPr>
      <w:r w:rsidRPr="00995976">
        <w:rPr>
          <w:rFonts w:hAnsi="細明體" w:cs="細明體" w:hint="eastAsia"/>
        </w:rPr>
        <w:t>C2通關程序：收單 → 分估 →放行</w:t>
      </w:r>
    </w:p>
    <w:p w:rsidR="00995976" w:rsidRPr="00995976" w:rsidRDefault="00995976" w:rsidP="00995976">
      <w:pPr>
        <w:pStyle w:val="a3"/>
        <w:rPr>
          <w:rFonts w:hAnsi="細明體" w:cs="細明體"/>
        </w:rPr>
      </w:pPr>
      <w:r w:rsidRPr="00483EC9">
        <w:rPr>
          <w:rFonts w:hAnsi="細明體" w:cs="細明體" w:hint="eastAsia"/>
          <w:b/>
        </w:rPr>
        <w:t>（3）貨物查驗通關</w:t>
      </w:r>
      <w:r w:rsidRPr="00995976">
        <w:rPr>
          <w:rFonts w:hAnsi="細明體" w:cs="細明體" w:hint="eastAsia"/>
        </w:rPr>
        <w:t>：查驗貨物及審核書面文件放行，實務上標示為C3（Channel 3）。</w:t>
      </w:r>
    </w:p>
    <w:p w:rsidR="00995976" w:rsidRPr="00995976" w:rsidRDefault="00995976" w:rsidP="00995976">
      <w:pPr>
        <w:pStyle w:val="a3"/>
        <w:rPr>
          <w:rFonts w:hAnsi="細明體" w:cs="細明體"/>
        </w:rPr>
      </w:pPr>
      <w:r w:rsidRPr="00995976">
        <w:rPr>
          <w:rFonts w:hAnsi="細明體" w:cs="細明體" w:hint="eastAsia"/>
        </w:rPr>
        <w:t>經核列為按貨物查驗通關方式處理之貨物，海關應即透過電腦連線通知報關人，限在翌日辦公時間終了以前補送書面報單及其他有關文件以供查驗貨物，並得通知貨棧業者配合查驗。</w:t>
      </w:r>
    </w:p>
    <w:p w:rsidR="00995976" w:rsidRPr="00995976" w:rsidRDefault="00995976" w:rsidP="00995976">
      <w:pPr>
        <w:pStyle w:val="a3"/>
        <w:rPr>
          <w:rFonts w:hAnsi="細明體" w:cs="細明體"/>
        </w:rPr>
      </w:pPr>
      <w:r w:rsidRPr="00995976">
        <w:rPr>
          <w:rFonts w:hAnsi="細明體" w:cs="細明體" w:hint="eastAsia"/>
        </w:rPr>
        <w:t>C3通關程序：收單 → 驗貨 → 分估 → 放行</w:t>
      </w:r>
    </w:p>
    <w:p w:rsidR="00995976" w:rsidRPr="00995976" w:rsidRDefault="00995976" w:rsidP="00995976">
      <w:pPr>
        <w:pStyle w:val="a3"/>
        <w:rPr>
          <w:rFonts w:hAnsi="細明體" w:cs="細明體"/>
        </w:rPr>
      </w:pPr>
    </w:p>
    <w:p w:rsidR="00995976" w:rsidRPr="00995976" w:rsidRDefault="00995976" w:rsidP="00995976">
      <w:pPr>
        <w:pStyle w:val="a3"/>
        <w:rPr>
          <w:rFonts w:hAnsi="細明體" w:cs="細明體"/>
        </w:rPr>
      </w:pPr>
      <w:r w:rsidRPr="00995976">
        <w:rPr>
          <w:rFonts w:hAnsi="細明體" w:cs="細明體" w:hint="eastAsia"/>
        </w:rPr>
        <w:t>實務中，連線報單若經抽中C2、C3通關方式，於海關上午上班後1小時內補單者，海關於補單當日完成放行；若逾前述時限補單者，海關至遲應於補單之次一工作日內完成放行。</w:t>
      </w:r>
    </w:p>
    <w:p w:rsidR="00995976" w:rsidRPr="00995976" w:rsidRDefault="00995976" w:rsidP="00995976">
      <w:pPr>
        <w:pStyle w:val="a3"/>
        <w:rPr>
          <w:rFonts w:hAnsi="細明體" w:cs="細明體"/>
        </w:rPr>
      </w:pPr>
      <w:r w:rsidRPr="00995976">
        <w:rPr>
          <w:rFonts w:hAnsi="細明體" w:cs="細明體" w:hint="eastAsia"/>
        </w:rPr>
        <w:t>綜上所論，所以C1通關方式，對出口商而言最能快速完成出口通關程序，順利裝船出口。我國因以出口為導向，為加速通關程序，幾乎所有出口貨物的通關方式都已採行免審免驗（C1）通關方式。又依規定通關網路或單一窗口記錄於電腦之報單及其相關檔案，應自進出口貨物放行之翌日起保存五年，期滿予以銷毀。</w:t>
      </w:r>
    </w:p>
    <w:sectPr w:rsidR="00995976" w:rsidRPr="00995976" w:rsidSect="00F10427">
      <w:pgSz w:w="11906" w:h="16838"/>
      <w:pgMar w:top="1440" w:right="1153" w:bottom="1440" w:left="115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7B3C" w:rsidRDefault="00BA7B3C" w:rsidP="00C6624A">
      <w:r>
        <w:separator/>
      </w:r>
    </w:p>
  </w:endnote>
  <w:endnote w:type="continuationSeparator" w:id="0">
    <w:p w:rsidR="00BA7B3C" w:rsidRDefault="00BA7B3C" w:rsidP="00C66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7B3C" w:rsidRDefault="00BA7B3C" w:rsidP="00C6624A">
      <w:r>
        <w:separator/>
      </w:r>
    </w:p>
  </w:footnote>
  <w:footnote w:type="continuationSeparator" w:id="0">
    <w:p w:rsidR="00BA7B3C" w:rsidRDefault="00BA7B3C" w:rsidP="00C6624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D72D98"/>
    <w:multiLevelType w:val="hybridMultilevel"/>
    <w:tmpl w:val="F84C25D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752"/>
    <w:rsid w:val="0000298B"/>
    <w:rsid w:val="000E6B12"/>
    <w:rsid w:val="001B177D"/>
    <w:rsid w:val="003221FF"/>
    <w:rsid w:val="003B5796"/>
    <w:rsid w:val="003C154D"/>
    <w:rsid w:val="00483EC9"/>
    <w:rsid w:val="00740C85"/>
    <w:rsid w:val="00995976"/>
    <w:rsid w:val="009F1752"/>
    <w:rsid w:val="00A5491B"/>
    <w:rsid w:val="00A75797"/>
    <w:rsid w:val="00BA7B3C"/>
    <w:rsid w:val="00C6624A"/>
    <w:rsid w:val="00C6679F"/>
    <w:rsid w:val="00CE6FA9"/>
    <w:rsid w:val="00D32977"/>
    <w:rsid w:val="00E745AA"/>
    <w:rsid w:val="00E84A3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F8A589A-A680-4789-9116-938936FB4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F10427"/>
    <w:rPr>
      <w:rFonts w:ascii="細明體" w:eastAsia="細明體" w:hAnsi="Courier New" w:cs="Courier New"/>
    </w:rPr>
  </w:style>
  <w:style w:type="character" w:customStyle="1" w:styleId="a4">
    <w:name w:val="純文字 字元"/>
    <w:basedOn w:val="a0"/>
    <w:link w:val="a3"/>
    <w:uiPriority w:val="99"/>
    <w:rsid w:val="00F10427"/>
    <w:rPr>
      <w:rFonts w:ascii="細明體" w:eastAsia="細明體" w:hAnsi="Courier New" w:cs="Courier New"/>
    </w:rPr>
  </w:style>
  <w:style w:type="paragraph" w:styleId="a5">
    <w:name w:val="header"/>
    <w:basedOn w:val="a"/>
    <w:link w:val="a6"/>
    <w:uiPriority w:val="99"/>
    <w:unhideWhenUsed/>
    <w:rsid w:val="00C6624A"/>
    <w:pPr>
      <w:tabs>
        <w:tab w:val="center" w:pos="4153"/>
        <w:tab w:val="right" w:pos="8306"/>
      </w:tabs>
      <w:snapToGrid w:val="0"/>
    </w:pPr>
    <w:rPr>
      <w:sz w:val="20"/>
      <w:szCs w:val="20"/>
    </w:rPr>
  </w:style>
  <w:style w:type="character" w:customStyle="1" w:styleId="a6">
    <w:name w:val="頁首 字元"/>
    <w:basedOn w:val="a0"/>
    <w:link w:val="a5"/>
    <w:uiPriority w:val="99"/>
    <w:rsid w:val="00C6624A"/>
    <w:rPr>
      <w:sz w:val="20"/>
      <w:szCs w:val="20"/>
    </w:rPr>
  </w:style>
  <w:style w:type="paragraph" w:styleId="a7">
    <w:name w:val="footer"/>
    <w:basedOn w:val="a"/>
    <w:link w:val="a8"/>
    <w:uiPriority w:val="99"/>
    <w:unhideWhenUsed/>
    <w:rsid w:val="00C6624A"/>
    <w:pPr>
      <w:tabs>
        <w:tab w:val="center" w:pos="4153"/>
        <w:tab w:val="right" w:pos="8306"/>
      </w:tabs>
      <w:snapToGrid w:val="0"/>
    </w:pPr>
    <w:rPr>
      <w:sz w:val="20"/>
      <w:szCs w:val="20"/>
    </w:rPr>
  </w:style>
  <w:style w:type="character" w:customStyle="1" w:styleId="a8">
    <w:name w:val="頁尾 字元"/>
    <w:basedOn w:val="a0"/>
    <w:link w:val="a7"/>
    <w:uiPriority w:val="99"/>
    <w:rsid w:val="00C6624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302</Words>
  <Characters>1726</Characters>
  <Application>Microsoft Office Word</Application>
  <DocSecurity>0</DocSecurity>
  <Lines>14</Lines>
  <Paragraphs>4</Paragraphs>
  <ScaleCrop>false</ScaleCrop>
  <Company/>
  <LinksUpToDate>false</LinksUpToDate>
  <CharactersWithSpaces>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10945015_陳柏維</dc:creator>
  <cp:keywords/>
  <dc:description/>
  <cp:lastModifiedBy>admin</cp:lastModifiedBy>
  <cp:revision>4</cp:revision>
  <dcterms:created xsi:type="dcterms:W3CDTF">2023-05-31T08:54:00Z</dcterms:created>
  <dcterms:modified xsi:type="dcterms:W3CDTF">2023-05-31T09:21:00Z</dcterms:modified>
</cp:coreProperties>
</file>